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28A6DF" w14:textId="77777777" w:rsidR="00E60C76" w:rsidRPr="00E60C76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/>
          <w:sz w:val="28"/>
          <w:szCs w:val="28"/>
        </w:rPr>
        <w:t>Swing 是一个为Java设计的GUI(Graphical User Interface，图形用户界面)工具包</w:t>
      </w:r>
    </w:p>
    <w:p w14:paraId="20968CA2" w14:textId="77777777" w:rsidR="00E60C76" w:rsidRPr="00E60C76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/>
          <w:sz w:val="28"/>
          <w:szCs w:val="28"/>
        </w:rPr>
        <w:t>Swing 统一了GUI在各个环境下的风格，跨平台的时候指定对应的风格。</w:t>
      </w:r>
    </w:p>
    <w:p w14:paraId="050A1536" w14:textId="73A616BA" w:rsidR="00077243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 w:hint="eastAsia"/>
          <w:sz w:val="28"/>
          <w:szCs w:val="28"/>
        </w:rPr>
        <w:t>不依赖操作系统，轻量级组件，可插入外观的组件。</w:t>
      </w:r>
    </w:p>
    <w:p w14:paraId="45C2C280" w14:textId="55BE46E2" w:rsidR="00E60C76" w:rsidRDefault="00E60C76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AF55BFC" wp14:editId="353DF71F">
            <wp:extent cx="5274310" cy="2739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2689" w14:textId="6972104E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0D5B59F" wp14:editId="73D9CF76">
            <wp:extent cx="5274310" cy="2616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694F" w14:textId="2C79816C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651D77" wp14:editId="2AC0408F">
            <wp:extent cx="5274310" cy="20351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CD0C" w14:textId="7540BD6B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7D2D8F" wp14:editId="32302353">
            <wp:extent cx="5274310" cy="2904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B73E" w14:textId="2315ABA7" w:rsidR="00A02C64" w:rsidRDefault="00A02C64" w:rsidP="00A02C64">
      <w:pPr>
        <w:spacing w:line="360" w:lineRule="auto"/>
        <w:rPr>
          <w:rFonts w:ascii="宋体" w:eastAsia="宋体" w:hAnsi="宋体" w:hint="eastAsia"/>
          <w:sz w:val="28"/>
          <w:szCs w:val="28"/>
        </w:rPr>
      </w:pPr>
    </w:p>
    <w:p w14:paraId="1166EF40" w14:textId="0D2297B5" w:rsidR="00A02C64" w:rsidRP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proofErr w:type="spellStart"/>
      <w:r w:rsidRPr="00A02C64">
        <w:rPr>
          <w:rFonts w:ascii="宋体" w:eastAsia="宋体" w:hAnsi="宋体"/>
          <w:sz w:val="28"/>
          <w:szCs w:val="28"/>
        </w:rPr>
        <w:t>JF</w:t>
      </w:r>
      <w:r w:rsidRPr="00A02C64">
        <w:rPr>
          <w:rFonts w:ascii="宋体" w:eastAsia="宋体" w:hAnsi="宋体" w:hint="eastAsia"/>
          <w:sz w:val="28"/>
          <w:szCs w:val="28"/>
        </w:rPr>
        <w:t>ra</w:t>
      </w:r>
      <w:r w:rsidRPr="00A02C64">
        <w:rPr>
          <w:rFonts w:ascii="宋体" w:eastAsia="宋体" w:hAnsi="宋体"/>
          <w:sz w:val="28"/>
          <w:szCs w:val="28"/>
        </w:rPr>
        <w:t>me</w:t>
      </w:r>
      <w:proofErr w:type="spellEnd"/>
      <w:r w:rsidRPr="00A02C64">
        <w:rPr>
          <w:rFonts w:ascii="宋体" w:eastAsia="宋体" w:hAnsi="宋体"/>
          <w:sz w:val="28"/>
          <w:szCs w:val="28"/>
        </w:rPr>
        <w:t xml:space="preserve"> </w:t>
      </w:r>
      <w:r w:rsidRPr="00A02C64">
        <w:rPr>
          <w:rFonts w:ascii="宋体" w:eastAsia="宋体" w:hAnsi="宋体" w:hint="eastAsia"/>
          <w:sz w:val="28"/>
          <w:szCs w:val="28"/>
        </w:rPr>
        <w:t>窗体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                  </w:t>
      </w:r>
      <w:r>
        <w:rPr>
          <w:rFonts w:ascii="宋体" w:eastAsia="宋体" w:hAnsi="宋体" w:hint="eastAsia"/>
          <w:sz w:val="28"/>
          <w:szCs w:val="28"/>
        </w:rPr>
        <w:t>9.网格组布局管理器</w:t>
      </w:r>
    </w:p>
    <w:p w14:paraId="4E117622" w14:textId="37268F7F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proofErr w:type="spellStart"/>
      <w:r>
        <w:rPr>
          <w:rFonts w:ascii="宋体" w:eastAsia="宋体" w:hAnsi="宋体" w:hint="eastAsia"/>
          <w:sz w:val="28"/>
          <w:szCs w:val="28"/>
        </w:rPr>
        <w:t>J</w:t>
      </w:r>
      <w:r>
        <w:rPr>
          <w:rFonts w:ascii="宋体" w:eastAsia="宋体" w:hAnsi="宋体"/>
          <w:sz w:val="28"/>
          <w:szCs w:val="28"/>
        </w:rPr>
        <w:t>D</w:t>
      </w:r>
      <w:r>
        <w:rPr>
          <w:rFonts w:ascii="宋体" w:eastAsia="宋体" w:hAnsi="宋体" w:hint="eastAsia"/>
          <w:sz w:val="28"/>
          <w:szCs w:val="28"/>
        </w:rPr>
        <w:t>i</w:t>
      </w:r>
      <w:r>
        <w:rPr>
          <w:rFonts w:ascii="宋体" w:eastAsia="宋体" w:hAnsi="宋体"/>
          <w:sz w:val="28"/>
          <w:szCs w:val="28"/>
        </w:rPr>
        <w:t>alog</w:t>
      </w:r>
      <w:proofErr w:type="spellEnd"/>
      <w:r>
        <w:rPr>
          <w:rFonts w:ascii="宋体" w:eastAsia="宋体" w:hAnsi="宋体" w:hint="eastAsia"/>
          <w:sz w:val="28"/>
          <w:szCs w:val="28"/>
        </w:rPr>
        <w:t xml:space="preserve">窗体 </w:t>
      </w:r>
      <w:r>
        <w:rPr>
          <w:rFonts w:ascii="宋体" w:eastAsia="宋体" w:hAnsi="宋体"/>
          <w:sz w:val="28"/>
          <w:szCs w:val="28"/>
        </w:rPr>
        <w:t xml:space="preserve">                    </w:t>
      </w:r>
      <w:r>
        <w:rPr>
          <w:rFonts w:ascii="宋体" w:eastAsia="宋体" w:hAnsi="宋体" w:hint="eastAsia"/>
          <w:sz w:val="28"/>
          <w:szCs w:val="28"/>
        </w:rPr>
        <w:t>10.下拉列表框组件</w:t>
      </w:r>
    </w:p>
    <w:p w14:paraId="5496EEA7" w14:textId="4DD2F78C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标签的使用 </w:t>
      </w:r>
      <w:r>
        <w:rPr>
          <w:rFonts w:ascii="宋体" w:eastAsia="宋体" w:hAnsi="宋体"/>
          <w:sz w:val="28"/>
          <w:szCs w:val="28"/>
        </w:rPr>
        <w:t xml:space="preserve">                      </w:t>
      </w:r>
      <w:r>
        <w:rPr>
          <w:rFonts w:ascii="宋体" w:eastAsia="宋体" w:hAnsi="宋体" w:hint="eastAsia"/>
          <w:sz w:val="28"/>
          <w:szCs w:val="28"/>
        </w:rPr>
        <w:t>11.列表框组件</w:t>
      </w:r>
    </w:p>
    <w:p w14:paraId="242F07FB" w14:textId="15121F1E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图标的使用 </w:t>
      </w:r>
      <w:r>
        <w:rPr>
          <w:rFonts w:ascii="宋体" w:eastAsia="宋体" w:hAnsi="宋体"/>
          <w:sz w:val="28"/>
          <w:szCs w:val="28"/>
        </w:rPr>
        <w:t xml:space="preserve">                      </w:t>
      </w:r>
      <w:r>
        <w:rPr>
          <w:rFonts w:ascii="宋体" w:eastAsia="宋体" w:hAnsi="宋体" w:hint="eastAsia"/>
          <w:sz w:val="28"/>
          <w:szCs w:val="28"/>
        </w:rPr>
        <w:t>12.文本框组件</w:t>
      </w:r>
    </w:p>
    <w:p w14:paraId="6BDD10AB" w14:textId="4DE37971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绝对布局 </w:t>
      </w:r>
      <w:r>
        <w:rPr>
          <w:rFonts w:ascii="宋体" w:eastAsia="宋体" w:hAnsi="宋体"/>
          <w:sz w:val="28"/>
          <w:szCs w:val="28"/>
        </w:rPr>
        <w:t xml:space="preserve">                        </w:t>
      </w:r>
      <w:r>
        <w:rPr>
          <w:rFonts w:ascii="宋体" w:eastAsia="宋体" w:hAnsi="宋体" w:hint="eastAsia"/>
          <w:sz w:val="28"/>
          <w:szCs w:val="28"/>
        </w:rPr>
        <w:t>13.密码框组件</w:t>
      </w:r>
    </w:p>
    <w:p w14:paraId="5F8C26F7" w14:textId="7C9DBBB3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流式布局管理器 </w:t>
      </w:r>
      <w:r>
        <w:rPr>
          <w:rFonts w:ascii="宋体" w:eastAsia="宋体" w:hAnsi="宋体"/>
          <w:sz w:val="28"/>
          <w:szCs w:val="28"/>
        </w:rPr>
        <w:t xml:space="preserve">                  </w:t>
      </w:r>
      <w:r>
        <w:rPr>
          <w:rFonts w:ascii="宋体" w:eastAsia="宋体" w:hAnsi="宋体" w:hint="eastAsia"/>
          <w:sz w:val="28"/>
          <w:szCs w:val="28"/>
        </w:rPr>
        <w:t>14.文本域组件</w:t>
      </w:r>
    </w:p>
    <w:p w14:paraId="3A68EECD" w14:textId="6E8000C8" w:rsid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边界布局管理器 </w:t>
      </w:r>
      <w:r>
        <w:rPr>
          <w:rFonts w:ascii="宋体" w:eastAsia="宋体" w:hAnsi="宋体"/>
          <w:sz w:val="28"/>
          <w:szCs w:val="28"/>
        </w:rPr>
        <w:t xml:space="preserve">                  </w:t>
      </w:r>
      <w:r>
        <w:rPr>
          <w:rFonts w:ascii="宋体" w:eastAsia="宋体" w:hAnsi="宋体" w:hint="eastAsia"/>
          <w:sz w:val="28"/>
          <w:szCs w:val="28"/>
        </w:rPr>
        <w:t>15.动作事件</w:t>
      </w:r>
      <w:bookmarkStart w:id="0" w:name="_GoBack"/>
      <w:bookmarkEnd w:id="0"/>
      <w:r>
        <w:rPr>
          <w:rFonts w:ascii="宋体" w:eastAsia="宋体" w:hAnsi="宋体" w:hint="eastAsia"/>
          <w:sz w:val="28"/>
          <w:szCs w:val="28"/>
        </w:rPr>
        <w:t>监听</w:t>
      </w:r>
    </w:p>
    <w:p w14:paraId="3CEB0BA5" w14:textId="2DF1FC0D" w:rsidR="00A02C64" w:rsidRPr="00A02C64" w:rsidRDefault="00A02C64" w:rsidP="00A02C64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网格布局管理器 </w:t>
      </w:r>
      <w:r>
        <w:rPr>
          <w:rFonts w:ascii="宋体" w:eastAsia="宋体" w:hAnsi="宋体"/>
          <w:sz w:val="28"/>
          <w:szCs w:val="28"/>
        </w:rPr>
        <w:t xml:space="preserve">                  </w:t>
      </w:r>
      <w:r>
        <w:rPr>
          <w:rFonts w:ascii="宋体" w:eastAsia="宋体" w:hAnsi="宋体" w:hint="eastAsia"/>
          <w:sz w:val="28"/>
          <w:szCs w:val="28"/>
        </w:rPr>
        <w:t>16.焦点事件监听</w:t>
      </w:r>
    </w:p>
    <w:p w14:paraId="424288CD" w14:textId="070649B0" w:rsidR="008950C5" w:rsidRPr="00E60C76" w:rsidRDefault="00CD11D0" w:rsidP="008950C5">
      <w:pPr>
        <w:spacing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0DB98278" wp14:editId="77B0DE9E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37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4AFA2D2" wp14:editId="158213CE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37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ABB72CA" wp14:editId="0CD7402C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37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23252EA" wp14:editId="101641ED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37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3AABBAE" wp14:editId="3482E357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38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3CB1037" wp14:editId="025692D3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38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574C266" wp14:editId="3E33B77B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38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7FF00F5" wp14:editId="2503DE76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38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CC300B7" wp14:editId="076D895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38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DF42362" wp14:editId="08227804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38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BB1A429" wp14:editId="4423A515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38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D1AE951" wp14:editId="3DD4E367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38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DBF2982" wp14:editId="3916567F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39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75BD9DF" wp14:editId="2CC6F963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39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321E935" wp14:editId="64F807DE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39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76C6974" wp14:editId="74BABE59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39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7458C94" wp14:editId="2378843A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39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0C5" w:rsidRPr="00E60C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923B9D"/>
    <w:multiLevelType w:val="hybridMultilevel"/>
    <w:tmpl w:val="1FF081A4"/>
    <w:lvl w:ilvl="0" w:tplc="604CAF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867"/>
    <w:rsid w:val="00077243"/>
    <w:rsid w:val="008950C5"/>
    <w:rsid w:val="00A02C64"/>
    <w:rsid w:val="00CD11D0"/>
    <w:rsid w:val="00DB1867"/>
    <w:rsid w:val="00E6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51C28"/>
  <w15:chartTrackingRefBased/>
  <w15:docId w15:val="{B376439B-43DE-4514-A5A1-3B11734B0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2C6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11</Pages>
  <Words>66</Words>
  <Characters>381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覃 义雄</dc:creator>
  <cp:keywords/>
  <dc:description/>
  <cp:lastModifiedBy>覃 义雄</cp:lastModifiedBy>
  <cp:revision>4</cp:revision>
  <dcterms:created xsi:type="dcterms:W3CDTF">2019-06-16T01:59:00Z</dcterms:created>
  <dcterms:modified xsi:type="dcterms:W3CDTF">2019-06-16T16:15:00Z</dcterms:modified>
</cp:coreProperties>
</file>